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A2" w:rsidRPr="00BD040A" w:rsidRDefault="00DA02A2" w:rsidP="00DA0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0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DR.V.S.KRISHNA GOVT. DEGREE &amp; P.G. COLLEGE(A), MADDILAPALEM, VISAKHAPATNAM, A.P.</w:t>
      </w:r>
    </w:p>
    <w:p w:rsidR="00DA02A2" w:rsidRPr="00BD040A" w:rsidRDefault="00DA02A2" w:rsidP="00DA0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0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(An institution re-accredited by NAAC with “A” grade)</w:t>
      </w:r>
    </w:p>
    <w:p w:rsidR="00DA02A2" w:rsidRPr="00BD040A" w:rsidRDefault="00DA02A2" w:rsidP="00DA0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0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REVISED SYLLABUS OF ECONOMICS FOR B.A.(HEP) PROGRAMME UNDER CBCS PATTERN w.e.f. 2022-23</w:t>
      </w:r>
    </w:p>
    <w:p w:rsidR="00DA02A2" w:rsidRDefault="00DA02A2" w:rsidP="00DA02A2">
      <w:pPr>
        <w:spacing w:after="0"/>
        <w:ind w:left="10" w:right="10"/>
        <w:jc w:val="center"/>
        <w:rPr>
          <w:rFonts w:ascii="Times New Roman" w:hAnsi="Times New Roman" w:cs="Times New Roman"/>
          <w:sz w:val="24"/>
          <w:szCs w:val="24"/>
        </w:rPr>
      </w:pPr>
      <w:r w:rsidRPr="00CC6010">
        <w:rPr>
          <w:rFonts w:ascii="Times New Roman" w:hAnsi="Times New Roman" w:cs="Times New Roman"/>
          <w:b/>
          <w:bCs/>
          <w:sz w:val="24"/>
          <w:szCs w:val="24"/>
        </w:rPr>
        <w:t xml:space="preserve">SEMESTER V  </w:t>
      </w:r>
    </w:p>
    <w:p w:rsidR="00DA02A2" w:rsidRPr="00BD040A" w:rsidRDefault="00DA02A2" w:rsidP="00DA02A2">
      <w:pPr>
        <w:spacing w:after="0"/>
        <w:ind w:left="10" w:right="10"/>
        <w:jc w:val="center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Course 7C: </w:t>
      </w:r>
      <w:r w:rsidRPr="00BD040A">
        <w:rPr>
          <w:rFonts w:ascii="Times New Roman" w:hAnsi="Times New Roman" w:cs="Times New Roman"/>
          <w:b/>
          <w:sz w:val="24"/>
          <w:szCs w:val="24"/>
        </w:rPr>
        <w:t>Banking and Financial Services</w:t>
      </w:r>
      <w:r w:rsidRPr="00BD0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2A2" w:rsidRPr="00BD040A" w:rsidRDefault="00DA02A2" w:rsidP="00DA02A2">
      <w:pPr>
        <w:spacing w:after="0" w:line="265" w:lineRule="auto"/>
        <w:ind w:left="10" w:right="5"/>
        <w:jc w:val="center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(Skill Enhancement Course (Elective), 4 Credits) </w:t>
      </w:r>
    </w:p>
    <w:p w:rsidR="00DA02A2" w:rsidRDefault="00DA02A2" w:rsidP="00DA02A2">
      <w:pPr>
        <w:spacing w:after="0"/>
        <w:ind w:left="54"/>
        <w:jc w:val="center"/>
        <w:rPr>
          <w:rFonts w:ascii="Times New Roman" w:hAnsi="Times New Roman" w:cs="Times New Roman"/>
          <w:sz w:val="24"/>
          <w:szCs w:val="24"/>
        </w:rPr>
      </w:pPr>
    </w:p>
    <w:p w:rsidR="00DA02A2" w:rsidRDefault="00DA02A2" w:rsidP="00DA02A2">
      <w:pPr>
        <w:spacing w:after="0"/>
        <w:ind w:lef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3C8">
        <w:rPr>
          <w:rFonts w:ascii="Times New Roman" w:hAnsi="Times New Roman" w:cs="Times New Roman"/>
          <w:b/>
          <w:bCs/>
          <w:sz w:val="24"/>
          <w:szCs w:val="24"/>
        </w:rPr>
        <w:t>Course Objectives</w:t>
      </w:r>
    </w:p>
    <w:p w:rsidR="00DA02A2" w:rsidRPr="007213C8" w:rsidRDefault="00DA02A2" w:rsidP="00DA02A2">
      <w:pPr>
        <w:spacing w:after="0"/>
        <w:ind w:left="54"/>
        <w:rPr>
          <w:rFonts w:ascii="Times New Roman" w:hAnsi="Times New Roman" w:cs="Times New Roman"/>
          <w:b/>
          <w:bCs/>
          <w:sz w:val="24"/>
          <w:szCs w:val="24"/>
        </w:rPr>
      </w:pPr>
      <w:r w:rsidRPr="007213C8">
        <w:rPr>
          <w:rFonts w:ascii="Times New Roman" w:hAnsi="Times New Roman" w:cs="Times New Roman"/>
          <w:sz w:val="24"/>
          <w:szCs w:val="24"/>
        </w:rPr>
        <w:t>1. Keeping in view job prospects in banking &amp; financial sector the objective of the course is to give in-depth knowledge of Banking &amp; Finance to the students of economics with practical inputs and prepare them for career in Banks &amp; other Financial Institutions.</w:t>
      </w:r>
      <w:r w:rsidRPr="00721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02A2" w:rsidRDefault="00DA02A2" w:rsidP="00DA02A2">
      <w:pPr>
        <w:tabs>
          <w:tab w:val="center" w:pos="437"/>
          <w:tab w:val="center" w:pos="2136"/>
        </w:tabs>
        <w:spacing w:after="1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2A2" w:rsidRPr="00BD040A" w:rsidRDefault="00DA02A2" w:rsidP="00DA02A2">
      <w:pPr>
        <w:tabs>
          <w:tab w:val="center" w:pos="437"/>
          <w:tab w:val="center" w:pos="2136"/>
        </w:tabs>
        <w:spacing w:after="1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Outcomes</w:t>
      </w:r>
    </w:p>
    <w:p w:rsidR="00DA02A2" w:rsidRPr="00BD040A" w:rsidRDefault="00DA02A2" w:rsidP="00DA02A2">
      <w:pPr>
        <w:spacing w:after="127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         Students at the successful completion of the course shall be able to: </w:t>
      </w:r>
    </w:p>
    <w:p w:rsidR="00DA02A2" w:rsidRPr="00BD040A" w:rsidRDefault="00DA02A2" w:rsidP="00DA02A2">
      <w:pPr>
        <w:spacing w:after="7"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CO1: </w:t>
      </w:r>
      <w:r w:rsidRPr="00BD040A">
        <w:rPr>
          <w:rFonts w:ascii="Times New Roman" w:hAnsi="Times New Roman" w:cs="Times New Roman"/>
          <w:sz w:val="24"/>
          <w:szCs w:val="24"/>
        </w:rPr>
        <w:t xml:space="preserve">Explain the concept and essentials banking and financial services.  </w:t>
      </w:r>
    </w:p>
    <w:p w:rsidR="00DA02A2" w:rsidRPr="00BD040A" w:rsidRDefault="00DA02A2" w:rsidP="00DA02A2">
      <w:pPr>
        <w:spacing w:after="7"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CO2: </w:t>
      </w:r>
      <w:r w:rsidRPr="00BD040A">
        <w:rPr>
          <w:rFonts w:ascii="Times New Roman" w:hAnsi="Times New Roman" w:cs="Times New Roman"/>
          <w:sz w:val="24"/>
          <w:szCs w:val="24"/>
        </w:rPr>
        <w:t xml:space="preserve">Identify and analyse the employment opportunities related to banks and other financial institutions. </w:t>
      </w:r>
    </w:p>
    <w:p w:rsidR="00DA02A2" w:rsidRPr="00BD040A" w:rsidRDefault="00DA02A2" w:rsidP="00DA02A2">
      <w:pPr>
        <w:spacing w:after="7"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CO3: </w:t>
      </w:r>
      <w:r w:rsidRPr="00BD040A">
        <w:rPr>
          <w:rFonts w:ascii="Times New Roman" w:hAnsi="Times New Roman" w:cs="Times New Roman"/>
          <w:sz w:val="24"/>
          <w:szCs w:val="24"/>
        </w:rPr>
        <w:t xml:space="preserve">Apply the concepts to banking and financial opportunities and formulate ideas related to them. </w:t>
      </w:r>
    </w:p>
    <w:p w:rsidR="00DA02A2" w:rsidRPr="00BD040A" w:rsidRDefault="00DA02A2" w:rsidP="00DA02A2">
      <w:pPr>
        <w:spacing w:after="7"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CO4: </w:t>
      </w:r>
      <w:r w:rsidRPr="00BD040A">
        <w:rPr>
          <w:rFonts w:ascii="Times New Roman" w:hAnsi="Times New Roman" w:cs="Times New Roman"/>
          <w:sz w:val="24"/>
          <w:szCs w:val="24"/>
        </w:rPr>
        <w:t xml:space="preserve">Demonstrate practical skills to enable them to get employment in Banks and other financial institutions as business correspondents or Common Service Centers or marketing agents.  </w:t>
      </w:r>
    </w:p>
    <w:p w:rsidR="00DA02A2" w:rsidRPr="00BD040A" w:rsidRDefault="00DA02A2" w:rsidP="00DA02A2">
      <w:pPr>
        <w:spacing w:after="139"/>
        <w:ind w:left="720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2A2" w:rsidRPr="00BD040A" w:rsidRDefault="00DA02A2" w:rsidP="00DA02A2">
      <w:pPr>
        <w:spacing w:after="128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b/>
          <w:sz w:val="24"/>
          <w:szCs w:val="24"/>
        </w:rPr>
        <w:t>Syllabus:</w:t>
      </w:r>
      <w:r w:rsidRPr="00BD040A">
        <w:rPr>
          <w:rFonts w:ascii="Times New Roman" w:hAnsi="Times New Roman" w:cs="Times New Roman"/>
          <w:sz w:val="24"/>
          <w:szCs w:val="24"/>
        </w:rPr>
        <w:t xml:space="preserve"> (Hours: Teaching: 60, Training: 10, Others Including Unit Tests: 05)</w:t>
      </w:r>
    </w:p>
    <w:p w:rsidR="00DA02A2" w:rsidRPr="00BD040A" w:rsidRDefault="00DA02A2" w:rsidP="00DA02A2">
      <w:pPr>
        <w:pStyle w:val="Heading2"/>
        <w:spacing w:after="112"/>
        <w:ind w:left="-5" w:right="0"/>
        <w:rPr>
          <w:szCs w:val="24"/>
        </w:rPr>
      </w:pPr>
      <w:r>
        <w:rPr>
          <w:szCs w:val="24"/>
        </w:rPr>
        <w:t>Module</w:t>
      </w:r>
      <w:r w:rsidRPr="00BD040A">
        <w:rPr>
          <w:szCs w:val="24"/>
        </w:rPr>
        <w:t xml:space="preserve">1: Principles of Banking and Indian Banking System  </w:t>
      </w:r>
    </w:p>
    <w:p w:rsidR="00DA02A2" w:rsidRPr="00BD040A" w:rsidRDefault="00DA02A2" w:rsidP="00DA02A2">
      <w:pPr>
        <w:spacing w:line="357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Meaning of Banking – Principles of Banking – Functions of Banking – Structure of Indian Banking System – Regulations of Banking in India – Role of RBI in Banking – Anti-money Laundering - Basics of Financial literacy - Problems and Challenges of Banking in India. </w:t>
      </w:r>
    </w:p>
    <w:p w:rsidR="00DA02A2" w:rsidRPr="007213C8" w:rsidRDefault="00DA02A2" w:rsidP="00DA02A2">
      <w:pPr>
        <w:spacing w:after="11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Module</w:t>
      </w:r>
      <w:r w:rsidRPr="007213C8">
        <w:rPr>
          <w:rFonts w:ascii="Times New Roman" w:hAnsi="Times New Roman" w:cs="Times New Roman"/>
          <w:b/>
          <w:bCs/>
          <w:sz w:val="24"/>
          <w:szCs w:val="24"/>
        </w:rPr>
        <w:t xml:space="preserve">2: Deposits, Loans and Digital Banking </w:t>
      </w:r>
    </w:p>
    <w:p w:rsidR="00DA02A2" w:rsidRPr="00BD040A" w:rsidRDefault="00DA02A2" w:rsidP="00DA02A2">
      <w:pPr>
        <w:spacing w:line="358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Bank Deposit Account Types – Account Opening and Closing – Banking Customer types – KYC Norms – Negotiable Instruments: Cheque, Bill of Exchange, Promissory Note, Endorsement - Principles of Lending – Different categories of Loans – Mortgaging -Priority Sector Lending – E-Banking facilities: Debit Card, Credit Card, Net Banking, Mobile Banking, Tele-banking, Micro ATMs, Digital Currency – Core Banking Solutions.  </w:t>
      </w:r>
    </w:p>
    <w:p w:rsidR="00DA02A2" w:rsidRPr="007213C8" w:rsidRDefault="00DA02A2" w:rsidP="00DA02A2">
      <w:pPr>
        <w:spacing w:after="11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Module 3</w:t>
      </w:r>
      <w:r w:rsidRPr="007213C8">
        <w:rPr>
          <w:rFonts w:ascii="Times New Roman" w:hAnsi="Times New Roman" w:cs="Times New Roman"/>
          <w:b/>
          <w:bCs/>
          <w:sz w:val="24"/>
          <w:szCs w:val="24"/>
        </w:rPr>
        <w:t xml:space="preserve">: Banking Correspondents and Common Service Centers  </w:t>
      </w:r>
    </w:p>
    <w:p w:rsidR="00DA02A2" w:rsidRPr="00BD040A" w:rsidRDefault="00DA02A2" w:rsidP="00DA02A2">
      <w:pPr>
        <w:spacing w:line="358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Banking Correspondent Model - Activities of Banking Correspondent: Deposit Mobilization. Identification of Borrowers, Collection and Recovery Loan, Other Banking Services – </w:t>
      </w:r>
      <w:r w:rsidRPr="00BD040A">
        <w:rPr>
          <w:rFonts w:ascii="Times New Roman" w:hAnsi="Times New Roman" w:cs="Times New Roman"/>
          <w:sz w:val="24"/>
          <w:szCs w:val="24"/>
        </w:rPr>
        <w:lastRenderedPageBreak/>
        <w:t xml:space="preserve">Common Services Centre (CSC) - Provision of Services by CSC – Requirement for Registering CSC and Telecentre - Case Study of Banking Correspondents with any Bank  or CSC in Local Area. </w:t>
      </w:r>
    </w:p>
    <w:p w:rsidR="00DA02A2" w:rsidRPr="00BD040A" w:rsidRDefault="00DA02A2" w:rsidP="00DA02A2">
      <w:pPr>
        <w:pStyle w:val="Heading2"/>
        <w:ind w:left="-5" w:right="0"/>
        <w:rPr>
          <w:szCs w:val="24"/>
        </w:rPr>
      </w:pPr>
      <w:r>
        <w:rPr>
          <w:szCs w:val="24"/>
        </w:rPr>
        <w:t>Module</w:t>
      </w:r>
      <w:r w:rsidRPr="00BD040A">
        <w:rPr>
          <w:szCs w:val="24"/>
        </w:rPr>
        <w:t xml:space="preserve"> 4: Financial Services of NBFIs   </w:t>
      </w:r>
    </w:p>
    <w:p w:rsidR="00DA02A2" w:rsidRPr="00BD040A" w:rsidRDefault="00DA02A2" w:rsidP="00DA02A2">
      <w:pPr>
        <w:spacing w:after="205" w:line="358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Non-Banking Financial Institutions (NBFIs): Types and Major Players of NBFIs in India – Important Financial Services offered by NBFIs and their Features – Concept of EMI - Micro Finance: Concept and Operation - Chit Funds: Concept and Operations– Payment Banks - Regulations of NBFIs in India – Problems and Challenges of NBFIs in India.     </w:t>
      </w:r>
    </w:p>
    <w:p w:rsidR="00DA02A2" w:rsidRPr="00BD040A" w:rsidRDefault="00DA02A2" w:rsidP="00DA02A2">
      <w:pPr>
        <w:pStyle w:val="Heading2"/>
        <w:ind w:left="-5" w:right="0"/>
        <w:rPr>
          <w:szCs w:val="24"/>
        </w:rPr>
      </w:pPr>
      <w:r>
        <w:rPr>
          <w:szCs w:val="24"/>
        </w:rPr>
        <w:t>Module</w:t>
      </w:r>
      <w:r w:rsidRPr="00BD040A">
        <w:rPr>
          <w:szCs w:val="24"/>
        </w:rPr>
        <w:t xml:space="preserve"> 5: Work with Finance Service Company (FSC)  </w:t>
      </w:r>
    </w:p>
    <w:p w:rsidR="00DA02A2" w:rsidRPr="00BD040A" w:rsidRDefault="00DA02A2" w:rsidP="00DA02A2">
      <w:pPr>
        <w:spacing w:after="139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Types of loans by Finance Service Company (FSC) – Customer of FSC: Types and Needs - </w:t>
      </w:r>
    </w:p>
    <w:p w:rsidR="00DA02A2" w:rsidRPr="00BD040A" w:rsidRDefault="00DA02A2" w:rsidP="00DA02A2">
      <w:pPr>
        <w:spacing w:after="198" w:line="363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Marketing of FSC’s Loans – Procedures and Requirements in FSC’s Loan Sanction - Collection and Recovery of FSC Loans - Case Study of a FSC’s services in Local Area. </w:t>
      </w:r>
    </w:p>
    <w:p w:rsidR="00DA02A2" w:rsidRPr="00BD040A" w:rsidRDefault="00DA02A2" w:rsidP="00DA02A2">
      <w:pPr>
        <w:spacing w:after="109"/>
        <w:ind w:left="400"/>
        <w:jc w:val="center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DA02A2" w:rsidRPr="00BD040A" w:rsidRDefault="00DA02A2" w:rsidP="00DA02A2">
      <w:pPr>
        <w:ind w:left="370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>1.</w:t>
      </w:r>
      <w:r w:rsidRPr="00BD040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D040A">
        <w:rPr>
          <w:rFonts w:ascii="Times New Roman" w:hAnsi="Times New Roman" w:cs="Times New Roman"/>
          <w:sz w:val="24"/>
          <w:szCs w:val="24"/>
        </w:rPr>
        <w:t xml:space="preserve">Indian Institute of Banking and Finance: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Principles and Practices of Banking,</w:t>
      </w:r>
      <w:r w:rsidRPr="00BD040A">
        <w:rPr>
          <w:rFonts w:ascii="Times New Roman" w:hAnsi="Times New Roman" w:cs="Times New Roman"/>
          <w:sz w:val="24"/>
          <w:szCs w:val="24"/>
        </w:rPr>
        <w:t xml:space="preserve"> Macmillan India Limited, 2021.  </w:t>
      </w:r>
      <w:hyperlink r:id="rId5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https://drive.google.com/file/d/1VU7aN4s5ikPQl7nX6mTBW</w:t>
        </w:r>
      </w:hyperlink>
      <w:hyperlink r:id="rId6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7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sVLQCNhfvK/view</w:t>
        </w:r>
      </w:hyperlink>
      <w:hyperlink r:id="rId8">
        <w:r w:rsidRPr="00BD040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BD040A">
        <w:rPr>
          <w:rFonts w:ascii="Times New Roman" w:hAnsi="Times New Roman" w:cs="Times New Roman"/>
          <w:sz w:val="24"/>
          <w:szCs w:val="24"/>
        </w:rPr>
        <w:t>2.</w:t>
      </w:r>
      <w:r w:rsidRPr="00BD040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D040A">
        <w:rPr>
          <w:rFonts w:ascii="Times New Roman" w:hAnsi="Times New Roman" w:cs="Times New Roman"/>
          <w:sz w:val="24"/>
          <w:szCs w:val="24"/>
        </w:rPr>
        <w:t xml:space="preserve">Indian Institute of Banking and Finance: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Retail Baking,</w:t>
      </w:r>
      <w:r w:rsidRPr="00BD040A">
        <w:rPr>
          <w:rFonts w:ascii="Times New Roman" w:hAnsi="Times New Roman" w:cs="Times New Roman"/>
          <w:sz w:val="24"/>
          <w:szCs w:val="24"/>
        </w:rPr>
        <w:t xml:space="preserve"> Macmillan India Limited, 2015. </w:t>
      </w:r>
    </w:p>
    <w:p w:rsidR="00DA02A2" w:rsidRPr="00BD040A" w:rsidRDefault="00DA02A2" w:rsidP="00DA02A2">
      <w:pPr>
        <w:numPr>
          <w:ilvl w:val="1"/>
          <w:numId w:val="1"/>
        </w:numPr>
        <w:spacing w:after="7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 w:rsidRPr="00BD040A">
          <w:rPr>
            <w:rFonts w:ascii="Times New Roman" w:hAnsi="Times New Roman" w:cs="Times New Roman"/>
            <w:sz w:val="24"/>
            <w:szCs w:val="24"/>
          </w:rPr>
          <w:t>D.R.Patade Babasaheb Sangale and T.N.Salv</w:t>
        </w:r>
      </w:hyperlink>
      <w:hyperlink r:id="rId10">
        <w:r w:rsidRPr="00BD040A">
          <w:rPr>
            <w:rFonts w:ascii="Times New Roman" w:hAnsi="Times New Roman" w:cs="Times New Roman"/>
            <w:color w:val="007185"/>
            <w:sz w:val="24"/>
            <w:szCs w:val="24"/>
          </w:rPr>
          <w:t>e</w:t>
        </w:r>
      </w:hyperlink>
      <w:hyperlink r:id="rId11">
        <w:r w:rsidRPr="00BD040A">
          <w:rPr>
            <w:rFonts w:ascii="Times New Roman" w:hAnsi="Times New Roman" w:cs="Times New Roman"/>
            <w:color w:val="0F1111"/>
            <w:sz w:val="24"/>
            <w:szCs w:val="24"/>
          </w:rPr>
          <w:t xml:space="preserve"> </w:t>
        </w:r>
      </w:hyperlink>
      <w:r w:rsidRPr="00BD040A">
        <w:rPr>
          <w:rFonts w:ascii="Times New Roman" w:hAnsi="Times New Roman" w:cs="Times New Roman"/>
          <w:color w:val="0F1111"/>
          <w:sz w:val="24"/>
          <w:szCs w:val="24"/>
        </w:rPr>
        <w:t xml:space="preserve">: </w:t>
      </w:r>
      <w:r w:rsidRPr="00BD040A">
        <w:rPr>
          <w:rFonts w:ascii="Times New Roman" w:hAnsi="Times New Roman" w:cs="Times New Roman"/>
          <w:b/>
          <w:i/>
          <w:color w:val="0F1111"/>
          <w:sz w:val="24"/>
          <w:szCs w:val="24"/>
        </w:rPr>
        <w:t>Banking and Finance:</w:t>
      </w:r>
      <w:r w:rsidRPr="00BD040A">
        <w:rPr>
          <w:rFonts w:ascii="Times New Roman" w:hAnsi="Times New Roman" w:cs="Times New Roman"/>
          <w:i/>
          <w:color w:val="0F1111"/>
          <w:sz w:val="24"/>
          <w:szCs w:val="24"/>
        </w:rPr>
        <w:t xml:space="preserve"> Fundamental </w:t>
      </w:r>
      <w:r w:rsidRPr="00BD040A">
        <w:rPr>
          <w:rFonts w:ascii="Times New Roman" w:eastAsia="Calibri" w:hAnsi="Times New Roman" w:cs="Times New Roman"/>
          <w:i/>
          <w:color w:val="0F1111"/>
          <w:sz w:val="24"/>
          <w:szCs w:val="24"/>
        </w:rPr>
        <w:t>of</w:t>
      </w:r>
      <w:r w:rsidRPr="00BD040A">
        <w:rPr>
          <w:rFonts w:ascii="Times New Roman" w:hAnsi="Times New Roman" w:cs="Times New Roman"/>
          <w:i/>
          <w:color w:val="0F1111"/>
          <w:sz w:val="24"/>
          <w:szCs w:val="24"/>
        </w:rPr>
        <w:t xml:space="preserve"> Banking, </w:t>
      </w:r>
      <w:r w:rsidRPr="00BD040A">
        <w:rPr>
          <w:rFonts w:ascii="Times New Roman" w:hAnsi="Times New Roman" w:cs="Times New Roman"/>
          <w:color w:val="0F1111"/>
          <w:sz w:val="24"/>
          <w:szCs w:val="24"/>
        </w:rPr>
        <w:t>Success Publications,  Pune, January</w:t>
      </w:r>
      <w:r w:rsidRPr="00BD040A">
        <w:rPr>
          <w:rFonts w:ascii="Times New Roman" w:hAnsi="Times New Roman" w:cs="Times New Roman"/>
          <w:i/>
          <w:color w:val="0F1111"/>
          <w:sz w:val="24"/>
          <w:szCs w:val="24"/>
        </w:rPr>
        <w:t xml:space="preserve"> 2013.</w:t>
      </w:r>
      <w:r w:rsidRPr="00BD040A">
        <w:rPr>
          <w:rFonts w:ascii="Times New Roman" w:hAnsi="Times New Roman" w:cs="Times New Roman"/>
          <w:color w:val="0F1111"/>
          <w:sz w:val="24"/>
          <w:szCs w:val="24"/>
        </w:rPr>
        <w:t xml:space="preserve"> </w:t>
      </w:r>
    </w:p>
    <w:p w:rsidR="00DA02A2" w:rsidRPr="00BD040A" w:rsidRDefault="00DA02A2" w:rsidP="00DA02A2">
      <w:pPr>
        <w:spacing w:after="13" w:line="249" w:lineRule="auto"/>
        <w:ind w:left="715"/>
        <w:rPr>
          <w:rFonts w:ascii="Times New Roman" w:hAnsi="Times New Roman" w:cs="Times New Roman"/>
          <w:sz w:val="24"/>
          <w:szCs w:val="24"/>
        </w:rPr>
      </w:pPr>
      <w:hyperlink r:id="rId12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https://app1.unipune.ac.in/external/course</w:t>
        </w:r>
      </w:hyperlink>
      <w:hyperlink r:id="rId13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4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material/Fundamental</w:t>
        </w:r>
      </w:hyperlink>
      <w:hyperlink r:id="rId15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6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of</w:t>
        </w:r>
      </w:hyperlink>
      <w:hyperlink r:id="rId17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8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Banking</w:t>
        </w:r>
      </w:hyperlink>
      <w:hyperlink r:id="rId19"/>
      <w:hyperlink r:id="rId20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English.pdf</w:t>
        </w:r>
      </w:hyperlink>
      <w:hyperlink r:id="rId21">
        <w:r w:rsidRPr="00BD040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DA02A2" w:rsidRPr="00BD040A" w:rsidRDefault="00DA02A2" w:rsidP="00DA02A2">
      <w:pPr>
        <w:numPr>
          <w:ilvl w:val="1"/>
          <w:numId w:val="1"/>
        </w:numPr>
        <w:spacing w:after="7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N. Mukund Sharma: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Banking and Financial Services</w:t>
      </w:r>
      <w:r w:rsidRPr="00BD040A">
        <w:rPr>
          <w:rFonts w:ascii="Times New Roman" w:hAnsi="Times New Roman" w:cs="Times New Roman"/>
          <w:sz w:val="24"/>
          <w:szCs w:val="24"/>
        </w:rPr>
        <w:t xml:space="preserve">, Himalaya Publishers, 2015.  </w:t>
      </w:r>
    </w:p>
    <w:p w:rsidR="00DA02A2" w:rsidRPr="00BD040A" w:rsidRDefault="00DA02A2" w:rsidP="00DA02A2">
      <w:pPr>
        <w:numPr>
          <w:ilvl w:val="1"/>
          <w:numId w:val="1"/>
        </w:numPr>
        <w:spacing w:after="15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Akhan Ali Jafor: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 xml:space="preserve">Non-Banking Financial Companies in India: Functioning and Practice, </w:t>
      </w:r>
      <w:r w:rsidRPr="00BD040A">
        <w:rPr>
          <w:rFonts w:ascii="Times New Roman" w:hAnsi="Times New Roman" w:cs="Times New Roman"/>
          <w:sz w:val="24"/>
          <w:szCs w:val="24"/>
        </w:rPr>
        <w:t xml:space="preserve">New Century Publications, New Delhi, 2010. </w:t>
      </w:r>
    </w:p>
    <w:p w:rsidR="00DA02A2" w:rsidRPr="00BD040A" w:rsidRDefault="00DA02A2" w:rsidP="00DA02A2">
      <w:pPr>
        <w:numPr>
          <w:ilvl w:val="1"/>
          <w:numId w:val="1"/>
        </w:numPr>
        <w:spacing w:after="15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RBI: “Non-Banking Financial Institutions” in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Report on Trend and Progress of Banking in India 2019-20</w:t>
      </w:r>
      <w:r w:rsidRPr="00BD040A">
        <w:rPr>
          <w:rFonts w:ascii="Times New Roman" w:hAnsi="Times New Roman" w:cs="Times New Roman"/>
          <w:b/>
          <w:sz w:val="24"/>
          <w:szCs w:val="24"/>
        </w:rPr>
        <w:t>.</w:t>
      </w:r>
      <w:r w:rsidRPr="00BD0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2A2" w:rsidRPr="00BD040A" w:rsidRDefault="00DA02A2" w:rsidP="00DA02A2">
      <w:pPr>
        <w:numPr>
          <w:ilvl w:val="1"/>
          <w:numId w:val="1"/>
        </w:numPr>
        <w:spacing w:after="15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RBI: Discussion Paper on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Engaging Business Correspondents</w:t>
      </w:r>
      <w:r w:rsidRPr="00BD040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A02A2" w:rsidRPr="00BD040A" w:rsidRDefault="00DA02A2" w:rsidP="00DA02A2">
      <w:pPr>
        <w:spacing w:after="13" w:line="249" w:lineRule="auto"/>
        <w:ind w:left="715"/>
        <w:rPr>
          <w:rFonts w:ascii="Times New Roman" w:hAnsi="Times New Roman" w:cs="Times New Roman"/>
          <w:sz w:val="24"/>
          <w:szCs w:val="24"/>
        </w:rPr>
      </w:pPr>
      <w:hyperlink r:id="rId22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https://www.rbi.org.in/scripts/bs_viewcontent.aspx?Id=2234</w:t>
        </w:r>
      </w:hyperlink>
      <w:hyperlink r:id="rId23">
        <w:r w:rsidRPr="00BD040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DA02A2" w:rsidRPr="00BD040A" w:rsidRDefault="00DA02A2" w:rsidP="00DA02A2">
      <w:pPr>
        <w:numPr>
          <w:ilvl w:val="1"/>
          <w:numId w:val="1"/>
        </w:numPr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Govt. of India: Ministry of Electronic and Information Technology: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Digital SevaOperational Manual for Common Service Centre</w:t>
      </w:r>
      <w:r w:rsidRPr="00BD040A">
        <w:rPr>
          <w:rFonts w:ascii="Times New Roman" w:hAnsi="Times New Roman" w:cs="Times New Roman"/>
          <w:sz w:val="24"/>
          <w:szCs w:val="24"/>
        </w:rPr>
        <w:t xml:space="preserve">s. </w:t>
      </w:r>
      <w:hyperlink r:id="rId24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https://csc.gov.in/assets/cscmanual/digitalsevaoperationalmanual.pdf</w:t>
        </w:r>
      </w:hyperlink>
      <w:hyperlink r:id="rId25">
        <w:r w:rsidRPr="00BD040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DA02A2" w:rsidRPr="00BD040A" w:rsidRDefault="00DA02A2" w:rsidP="00DA02A2">
      <w:pPr>
        <w:numPr>
          <w:ilvl w:val="1"/>
          <w:numId w:val="1"/>
        </w:numPr>
        <w:spacing w:after="7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hyperlink r:id="rId26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http://www.cscentrepreneur.in/</w:t>
        </w:r>
      </w:hyperlink>
      <w:hyperlink r:id="rId27">
        <w:r w:rsidRPr="00BD040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BD040A">
        <w:rPr>
          <w:rFonts w:ascii="Times New Roman" w:hAnsi="Times New Roman" w:cs="Times New Roman"/>
          <w:sz w:val="24"/>
          <w:szCs w:val="24"/>
        </w:rPr>
        <w:t xml:space="preserve"> for Telecentre Entrepreneurship Course  </w:t>
      </w:r>
    </w:p>
    <w:p w:rsidR="00DA02A2" w:rsidRPr="00BD040A" w:rsidRDefault="00DA02A2" w:rsidP="00DA02A2">
      <w:pPr>
        <w:numPr>
          <w:ilvl w:val="1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hyperlink r:id="rId28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https://www.rbi.org.in/</w:t>
        </w:r>
      </w:hyperlink>
      <w:hyperlink r:id="rId29">
        <w:r w:rsidRPr="00BD040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DA02A2" w:rsidRPr="00BD040A" w:rsidRDefault="00DA02A2" w:rsidP="00DA02A2">
      <w:pPr>
        <w:numPr>
          <w:ilvl w:val="1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hyperlink r:id="rId30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http://www.iibf.org.in/</w:t>
        </w:r>
      </w:hyperlink>
      <w:hyperlink r:id="rId31">
        <w:r w:rsidRPr="00BD040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DA02A2" w:rsidRPr="00BD040A" w:rsidRDefault="00DA02A2" w:rsidP="00DA02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2A2" w:rsidRDefault="00DA02A2" w:rsidP="00DA02A2">
      <w:pPr>
        <w:spacing w:after="170"/>
        <w:ind w:left="4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FA7" w:rsidRDefault="00396FA7">
      <w:bookmarkStart w:id="0" w:name="_GoBack"/>
      <w:bookmarkEnd w:id="0"/>
    </w:p>
    <w:sectPr w:rsidR="00396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3919"/>
    <w:multiLevelType w:val="hybridMultilevel"/>
    <w:tmpl w:val="FFFFFFFF"/>
    <w:lvl w:ilvl="0" w:tplc="755E33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A2132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24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E02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A5B4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657B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605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A2E1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A123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61"/>
    <w:rsid w:val="00396FA7"/>
    <w:rsid w:val="00DA02A2"/>
    <w:rsid w:val="00E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7A77A1-AEB7-4BA5-98A6-7135D466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2A2"/>
    <w:rPr>
      <w:noProof/>
    </w:rPr>
  </w:style>
  <w:style w:type="paragraph" w:styleId="Heading2">
    <w:name w:val="heading 2"/>
    <w:next w:val="Normal"/>
    <w:link w:val="Heading2Char"/>
    <w:uiPriority w:val="9"/>
    <w:unhideWhenUsed/>
    <w:qFormat/>
    <w:rsid w:val="00DA02A2"/>
    <w:pPr>
      <w:keepNext/>
      <w:keepLines/>
      <w:spacing w:after="309"/>
      <w:ind w:left="10" w:right="9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02A2"/>
    <w:rPr>
      <w:rFonts w:ascii="Times New Roman" w:eastAsia="Times New Roman" w:hAnsi="Times New Roman" w:cs="Times New Roman"/>
      <w:b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1.unipune.ac.in/external/course-material/Fundamental-of-Banking-English.pdf" TargetMode="External"/><Relationship Id="rId18" Type="http://schemas.openxmlformats.org/officeDocument/2006/relationships/hyperlink" Target="https://app1.unipune.ac.in/external/course-material/Fundamental-of-Banking-English.pdf" TargetMode="External"/><Relationship Id="rId26" Type="http://schemas.openxmlformats.org/officeDocument/2006/relationships/hyperlink" Target="http://www.cscentrepreneur.i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1.unipune.ac.in/external/course-material/Fundamental-of-Banking-English.pdf" TargetMode="External"/><Relationship Id="rId7" Type="http://schemas.openxmlformats.org/officeDocument/2006/relationships/hyperlink" Target="https://drive.google.com/file/d/1VU7aN4s5ikPQl7nX6mTBW-sVLQCNhfvK/view" TargetMode="External"/><Relationship Id="rId12" Type="http://schemas.openxmlformats.org/officeDocument/2006/relationships/hyperlink" Target="https://app1.unipune.ac.in/external/course-material/Fundamental-of-Banking-English.pdf" TargetMode="External"/><Relationship Id="rId17" Type="http://schemas.openxmlformats.org/officeDocument/2006/relationships/hyperlink" Target="https://app1.unipune.ac.in/external/course-material/Fundamental-of-Banking-English.pdf" TargetMode="External"/><Relationship Id="rId25" Type="http://schemas.openxmlformats.org/officeDocument/2006/relationships/hyperlink" Target="https://csc.gov.in/assets/cscmanual/digitalsevaoperationalmanual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pp1.unipune.ac.in/external/course-material/Fundamental-of-Banking-English.pdf" TargetMode="External"/><Relationship Id="rId20" Type="http://schemas.openxmlformats.org/officeDocument/2006/relationships/hyperlink" Target="https://app1.unipune.ac.in/external/course-material/Fundamental-of-Banking-English.pdf" TargetMode="External"/><Relationship Id="rId29" Type="http://schemas.openxmlformats.org/officeDocument/2006/relationships/hyperlink" Target="https://www.rbi.org.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VU7aN4s5ikPQl7nX6mTBW-sVLQCNhfvK/view" TargetMode="External"/><Relationship Id="rId11" Type="http://schemas.openxmlformats.org/officeDocument/2006/relationships/hyperlink" Target="https://www.amazon.in/s/ref=dp_byline_sr_book_1?ie=UTF8&amp;field-author=Prof.D.R.Patade+Prin.Dr.Babasaheb+Sangale%2C+Dr.+T.N.Salve&amp;search-alias=stripbooks" TargetMode="External"/><Relationship Id="rId24" Type="http://schemas.openxmlformats.org/officeDocument/2006/relationships/hyperlink" Target="https://csc.gov.in/assets/cscmanual/digitalsevaoperationalmanual.pd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rive.google.com/file/d/1VU7aN4s5ikPQl7nX6mTBW-sVLQCNhfvK/view" TargetMode="External"/><Relationship Id="rId15" Type="http://schemas.openxmlformats.org/officeDocument/2006/relationships/hyperlink" Target="https://app1.unipune.ac.in/external/course-material/Fundamental-of-Banking-English.pdf" TargetMode="External"/><Relationship Id="rId23" Type="http://schemas.openxmlformats.org/officeDocument/2006/relationships/hyperlink" Target="https://www.rbi.org.in/scripts/bs_viewcontent.aspx?Id=2234" TargetMode="External"/><Relationship Id="rId28" Type="http://schemas.openxmlformats.org/officeDocument/2006/relationships/hyperlink" Target="https://www.rbi.org.in/" TargetMode="External"/><Relationship Id="rId10" Type="http://schemas.openxmlformats.org/officeDocument/2006/relationships/hyperlink" Target="https://www.amazon.in/s/ref=dp_byline_sr_book_1?ie=UTF8&amp;field-author=Prof.D.R.Patade+Prin.Dr.Babasaheb+Sangale%2C+Dr.+T.N.Salve&amp;search-alias=stripbooks" TargetMode="External"/><Relationship Id="rId19" Type="http://schemas.openxmlformats.org/officeDocument/2006/relationships/hyperlink" Target="https://app1.unipune.ac.in/external/course-material/Fundamental-of-Banking-English.pdf" TargetMode="External"/><Relationship Id="rId31" Type="http://schemas.openxmlformats.org/officeDocument/2006/relationships/hyperlink" Target="http://www.iibf.org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in/s/ref=dp_byline_sr_book_1?ie=UTF8&amp;field-author=Prof.D.R.Patade+Prin.Dr.Babasaheb+Sangale%2C+Dr.+T.N.Salve&amp;search-alias=stripbooks" TargetMode="External"/><Relationship Id="rId14" Type="http://schemas.openxmlformats.org/officeDocument/2006/relationships/hyperlink" Target="https://app1.unipune.ac.in/external/course-material/Fundamental-of-Banking-English.pdf" TargetMode="External"/><Relationship Id="rId22" Type="http://schemas.openxmlformats.org/officeDocument/2006/relationships/hyperlink" Target="https://www.rbi.org.in/scripts/bs_viewcontent.aspx?Id=2234" TargetMode="External"/><Relationship Id="rId27" Type="http://schemas.openxmlformats.org/officeDocument/2006/relationships/hyperlink" Target="http://www.cscentrepreneur.in/" TargetMode="External"/><Relationship Id="rId30" Type="http://schemas.openxmlformats.org/officeDocument/2006/relationships/hyperlink" Target="http://www.iibf.org.in/" TargetMode="External"/><Relationship Id="rId8" Type="http://schemas.openxmlformats.org/officeDocument/2006/relationships/hyperlink" Target="https://drive.google.com/file/d/1VU7aN4s5ikPQl7nX6mTBW-sVLQCNhfvK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2023-07-07T10:25:00Z</dcterms:created>
  <dcterms:modified xsi:type="dcterms:W3CDTF">2023-07-07T10:25:00Z</dcterms:modified>
</cp:coreProperties>
</file>